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4F72" w14:textId="77777777" w:rsidR="00E04789" w:rsidRDefault="00E04789" w:rsidP="00E04789">
      <w:pPr>
        <w:jc w:val="center"/>
        <w:rPr>
          <w:sz w:val="36"/>
          <w:szCs w:val="36"/>
        </w:rPr>
      </w:pPr>
    </w:p>
    <w:p w14:paraId="3EBBF51E" w14:textId="3F2D3F73" w:rsidR="00E04789" w:rsidRPr="00A1412B" w:rsidRDefault="007E5472" w:rsidP="00A1412B">
      <w:pPr>
        <w:jc w:val="center"/>
        <w:rPr>
          <w:sz w:val="36"/>
          <w:szCs w:val="36"/>
        </w:rPr>
      </w:pPr>
      <w:r>
        <w:rPr>
          <w:sz w:val="36"/>
          <w:szCs w:val="36"/>
        </w:rPr>
        <w:t>La problématique coûteuse des déchets non triés</w:t>
      </w:r>
    </w:p>
    <w:p w14:paraId="544AF5B6" w14:textId="77777777" w:rsidR="00E04789" w:rsidRDefault="00E04789" w:rsidP="00E04789">
      <w:pPr>
        <w:jc w:val="both"/>
        <w:rPr>
          <w:sz w:val="28"/>
          <w:szCs w:val="28"/>
        </w:rPr>
      </w:pPr>
    </w:p>
    <w:p w14:paraId="4D87003C" w14:textId="09E78A70" w:rsidR="007E5472" w:rsidRPr="007E5472" w:rsidRDefault="007E5472" w:rsidP="007E5472">
      <w:pPr>
        <w:pStyle w:val="Paragraphestandard"/>
        <w:numPr>
          <w:ilvl w:val="0"/>
          <w:numId w:val="7"/>
        </w:numPr>
        <w:suppressAutoHyphens/>
        <w:rPr>
          <w:rFonts w:ascii="Century Gothic Pro" w:hAnsi="Century Gothic Pro" w:cs="Century Gothic Pro"/>
          <w:b/>
          <w:bCs/>
          <w:caps/>
          <w:sz w:val="28"/>
          <w:szCs w:val="28"/>
          <w:u w:val="single"/>
        </w:rPr>
      </w:pPr>
      <w:r w:rsidRPr="007E5472">
        <w:rPr>
          <w:rFonts w:eastAsia="Times New Roman" w:cstheme="minorHAnsi"/>
          <w:b/>
          <w:bCs/>
          <w:color w:val="000000" w:themeColor="text1"/>
          <w:sz w:val="28"/>
          <w:szCs w:val="28"/>
          <w:u w:val="single"/>
          <w:shd w:val="clear" w:color="auto" w:fill="FFFFFF"/>
          <w:lang w:eastAsia="fr-FR"/>
        </w:rPr>
        <w:t xml:space="preserve">Une fiscalité orientée pour favoriser le recyclage </w:t>
      </w:r>
    </w:p>
    <w:p w14:paraId="331C2174" w14:textId="77777777" w:rsidR="007E5472" w:rsidRPr="007E5472" w:rsidRDefault="007E5472" w:rsidP="007E5472">
      <w:pPr>
        <w:ind w:firstLine="0"/>
        <w:jc w:val="both"/>
        <w:rPr>
          <w:sz w:val="28"/>
          <w:szCs w:val="28"/>
        </w:rPr>
      </w:pPr>
    </w:p>
    <w:p w14:paraId="593C3D19" w14:textId="77777777" w:rsidR="007E5472" w:rsidRPr="007E5472" w:rsidRDefault="007E5472" w:rsidP="007E5472">
      <w:pPr>
        <w:ind w:firstLine="0"/>
        <w:jc w:val="both"/>
        <w:rPr>
          <w:sz w:val="28"/>
          <w:szCs w:val="28"/>
        </w:rPr>
      </w:pPr>
      <w:r w:rsidRPr="007E5472">
        <w:rPr>
          <w:sz w:val="28"/>
          <w:szCs w:val="28"/>
        </w:rPr>
        <w:t xml:space="preserve">Les déchets non triés sont sources de pollution. C’est pourquoi, sur chaque tonne d’ordures ménagères résiduelles s’applique la Taxe Générale sur les Activités Polluantes (TGAP) perçue par l’état. </w:t>
      </w:r>
    </w:p>
    <w:p w14:paraId="7700DFBD" w14:textId="77777777" w:rsidR="007E5472" w:rsidRPr="007E5472" w:rsidRDefault="007E5472" w:rsidP="007E5472">
      <w:pPr>
        <w:ind w:firstLine="0"/>
        <w:jc w:val="both"/>
        <w:rPr>
          <w:sz w:val="28"/>
          <w:szCs w:val="28"/>
        </w:rPr>
      </w:pPr>
    </w:p>
    <w:p w14:paraId="779458EE" w14:textId="77777777" w:rsidR="007E5472" w:rsidRPr="007E5472" w:rsidRDefault="007E5472" w:rsidP="007E5472">
      <w:pPr>
        <w:ind w:firstLine="0"/>
        <w:jc w:val="both"/>
        <w:rPr>
          <w:sz w:val="28"/>
          <w:szCs w:val="28"/>
        </w:rPr>
      </w:pPr>
      <w:r w:rsidRPr="007E5472">
        <w:rPr>
          <w:sz w:val="28"/>
          <w:szCs w:val="28"/>
        </w:rPr>
        <w:t>Le montant de cette taxe est révisé chaque année et ne cesse d’augmenter pour inciter au tri et à la réduction des déchets.</w:t>
      </w:r>
    </w:p>
    <w:p w14:paraId="7909E5FF" w14:textId="77777777" w:rsidR="007E5472" w:rsidRPr="007E5472" w:rsidRDefault="007E5472" w:rsidP="007E5472">
      <w:pPr>
        <w:ind w:firstLine="0"/>
        <w:jc w:val="both"/>
        <w:rPr>
          <w:sz w:val="28"/>
          <w:szCs w:val="28"/>
        </w:rPr>
      </w:pPr>
    </w:p>
    <w:p w14:paraId="0BC97089" w14:textId="77777777" w:rsidR="007E5472" w:rsidRPr="007E5472" w:rsidRDefault="007E5472" w:rsidP="007E5472">
      <w:pPr>
        <w:ind w:firstLine="0"/>
        <w:jc w:val="both"/>
        <w:rPr>
          <w:sz w:val="28"/>
          <w:szCs w:val="28"/>
        </w:rPr>
      </w:pPr>
      <w:r w:rsidRPr="007E5472">
        <w:rPr>
          <w:sz w:val="28"/>
          <w:szCs w:val="28"/>
        </w:rPr>
        <w:t xml:space="preserve">En 2021, l’augmentation de la TGAP représente une hausse du coût de 620 000€ pour le SIVED NG. En 2025, ce sera un million d’euros supplémentaire que nous devrons collectivement reverser à l’état. </w:t>
      </w:r>
    </w:p>
    <w:p w14:paraId="49EEE5DA" w14:textId="77777777" w:rsidR="007E5472" w:rsidRPr="007E5472" w:rsidRDefault="007E5472" w:rsidP="007E5472">
      <w:pPr>
        <w:ind w:firstLine="0"/>
        <w:jc w:val="both"/>
        <w:rPr>
          <w:sz w:val="28"/>
          <w:szCs w:val="28"/>
        </w:rPr>
      </w:pPr>
    </w:p>
    <w:p w14:paraId="6CF4AADE" w14:textId="77777777" w:rsidR="007E5472" w:rsidRPr="007E5472" w:rsidRDefault="007E5472" w:rsidP="007E5472">
      <w:pPr>
        <w:ind w:firstLine="0"/>
        <w:jc w:val="both"/>
        <w:rPr>
          <w:sz w:val="28"/>
          <w:szCs w:val="28"/>
        </w:rPr>
      </w:pPr>
      <w:r w:rsidRPr="007E5472">
        <w:rPr>
          <w:sz w:val="28"/>
          <w:szCs w:val="28"/>
        </w:rPr>
        <w:t xml:space="preserve">La filière recyclage est fiscalement favorisée. </w:t>
      </w:r>
    </w:p>
    <w:p w14:paraId="083AB65B" w14:textId="77503A6D" w:rsidR="0086354D" w:rsidRDefault="007E5472" w:rsidP="007E5472">
      <w:pPr>
        <w:ind w:firstLine="0"/>
        <w:jc w:val="both"/>
        <w:rPr>
          <w:sz w:val="28"/>
          <w:szCs w:val="28"/>
        </w:rPr>
      </w:pPr>
      <w:r w:rsidRPr="007E5472">
        <w:rPr>
          <w:sz w:val="28"/>
          <w:szCs w:val="28"/>
        </w:rPr>
        <w:t>Le tri n’est pas soumis à la TGAP et il bénéficie d’un taux de TVA réduit à 5.5%.</w:t>
      </w:r>
    </w:p>
    <w:p w14:paraId="5BDE5DAF" w14:textId="7CBCE69A" w:rsidR="007E5472" w:rsidRDefault="007E5472" w:rsidP="007E5472">
      <w:pPr>
        <w:ind w:firstLine="0"/>
        <w:jc w:val="both"/>
        <w:rPr>
          <w:sz w:val="28"/>
          <w:szCs w:val="28"/>
        </w:rPr>
      </w:pPr>
    </w:p>
    <w:p w14:paraId="10430959" w14:textId="77777777" w:rsidR="007E5472" w:rsidRDefault="007E5472" w:rsidP="007E5472">
      <w:pPr>
        <w:jc w:val="both"/>
        <w:rPr>
          <w:sz w:val="28"/>
          <w:szCs w:val="28"/>
        </w:rPr>
      </w:pPr>
    </w:p>
    <w:p w14:paraId="75E78E97" w14:textId="1B6EC7D7" w:rsidR="007E5472" w:rsidRPr="007E5472" w:rsidRDefault="007E5472" w:rsidP="007E5472">
      <w:pPr>
        <w:pStyle w:val="Paragraphestandard"/>
        <w:numPr>
          <w:ilvl w:val="0"/>
          <w:numId w:val="7"/>
        </w:numPr>
        <w:suppressAutoHyphens/>
        <w:rPr>
          <w:sz w:val="28"/>
          <w:szCs w:val="28"/>
        </w:rPr>
      </w:pPr>
      <w:r>
        <w:rPr>
          <w:rFonts w:eastAsia="Times New Roman" w:cstheme="minorHAnsi"/>
          <w:b/>
          <w:bCs/>
          <w:color w:val="000000" w:themeColor="text1"/>
          <w:sz w:val="28"/>
          <w:szCs w:val="28"/>
          <w:u w:val="single"/>
          <w:shd w:val="clear" w:color="auto" w:fill="FFFFFF"/>
          <w:lang w:eastAsia="fr-FR"/>
        </w:rPr>
        <w:t>Des sites de traitement de plus en plus rares</w:t>
      </w:r>
    </w:p>
    <w:p w14:paraId="73FC041D" w14:textId="77777777" w:rsidR="007E5472" w:rsidRPr="007E5472" w:rsidRDefault="007E5472" w:rsidP="007E5472">
      <w:pPr>
        <w:ind w:firstLine="0"/>
        <w:jc w:val="both"/>
        <w:rPr>
          <w:sz w:val="28"/>
          <w:szCs w:val="28"/>
        </w:rPr>
      </w:pPr>
    </w:p>
    <w:p w14:paraId="2331A1A1" w14:textId="4E82546F" w:rsidR="007E5472" w:rsidRDefault="007E5472" w:rsidP="007E5472">
      <w:pPr>
        <w:pStyle w:val="Paragraphestandard"/>
        <w:jc w:val="both"/>
        <w:rPr>
          <w:sz w:val="28"/>
          <w:szCs w:val="28"/>
        </w:rPr>
      </w:pPr>
      <w:r w:rsidRPr="007E5472">
        <w:rPr>
          <w:sz w:val="28"/>
          <w:szCs w:val="28"/>
        </w:rPr>
        <w:t>Pour inciter au tri et au recyclage, l’État réduit les capacités de traitement des centres d’enfouissement et n’accorde pas, ou peu, de nouvelles autorisations d’exploitations. Cela entraîne automatiquement une hausse des coûts de traitement</w:t>
      </w:r>
      <w:r>
        <w:rPr>
          <w:sz w:val="28"/>
          <w:szCs w:val="28"/>
        </w:rPr>
        <w:t>. En 2020, le coût des déchets non triés par habitant était de :</w:t>
      </w:r>
    </w:p>
    <w:p w14:paraId="51CDCFDA" w14:textId="29607499" w:rsidR="007E5472" w:rsidRPr="007E5472" w:rsidRDefault="007E5472" w:rsidP="007E5472">
      <w:pPr>
        <w:pStyle w:val="Paragraphestandard"/>
        <w:jc w:val="both"/>
        <w:rPr>
          <w:b/>
          <w:bCs/>
          <w:sz w:val="32"/>
          <w:szCs w:val="32"/>
          <w:u w:val="single"/>
        </w:rPr>
      </w:pPr>
      <w:r w:rsidRPr="007E5472">
        <w:rPr>
          <w:b/>
          <w:bCs/>
          <w:sz w:val="32"/>
          <w:szCs w:val="32"/>
          <w:u w:val="single"/>
        </w:rPr>
        <w:t>3 438 819 €</w:t>
      </w:r>
    </w:p>
    <w:p w14:paraId="00E66F5F" w14:textId="77777777" w:rsidR="007E5472" w:rsidRDefault="007E5472" w:rsidP="007E5472">
      <w:pPr>
        <w:pStyle w:val="Paragraphestandard"/>
        <w:jc w:val="both"/>
        <w:rPr>
          <w:sz w:val="28"/>
          <w:szCs w:val="28"/>
        </w:rPr>
      </w:pPr>
    </w:p>
    <w:p w14:paraId="5FABB662" w14:textId="7465CFEB" w:rsidR="007E5472" w:rsidRPr="007E5472" w:rsidRDefault="007E5472" w:rsidP="007E5472">
      <w:pPr>
        <w:pStyle w:val="Paragraphestandard"/>
        <w:jc w:val="both"/>
        <w:rPr>
          <w:sz w:val="28"/>
          <w:szCs w:val="28"/>
        </w:rPr>
      </w:pPr>
      <w:r w:rsidRPr="007E5472">
        <w:rPr>
          <w:sz w:val="28"/>
          <w:szCs w:val="28"/>
        </w:rPr>
        <w:t xml:space="preserve">Aujourd’hui il n’y a plus de site capable d’accueillir nos ordures dans le Var. </w:t>
      </w:r>
    </w:p>
    <w:p w14:paraId="03F548F1" w14:textId="5980C5C9" w:rsidR="007E5472" w:rsidRPr="007E5472" w:rsidRDefault="007E5472" w:rsidP="007E5472">
      <w:pPr>
        <w:pStyle w:val="Paragraphestandard"/>
        <w:suppressAutoHyphens/>
        <w:jc w:val="both"/>
        <w:rPr>
          <w:sz w:val="28"/>
          <w:szCs w:val="28"/>
        </w:rPr>
      </w:pPr>
      <w:r w:rsidRPr="007E5472">
        <w:rPr>
          <w:sz w:val="28"/>
          <w:szCs w:val="28"/>
        </w:rPr>
        <w:t>Ils ont atteint leurs capacités maximales. Nous sommes contraints de négocier des autorisations d’export de nos ordures dans les départements voisins, augmentant aussi les coûts de transports.</w:t>
      </w:r>
    </w:p>
    <w:p w14:paraId="12E44100" w14:textId="234B52E0" w:rsidR="007E5472" w:rsidRDefault="007E5472">
      <w:pPr>
        <w:pStyle w:val="Paragraphestandard"/>
        <w:suppressAutoHyphens/>
        <w:jc w:val="both"/>
        <w:rPr>
          <w:sz w:val="28"/>
          <w:szCs w:val="28"/>
        </w:rPr>
      </w:pPr>
    </w:p>
    <w:p w14:paraId="1BB71A2B" w14:textId="742E318D" w:rsidR="007E5472" w:rsidRPr="007E5472" w:rsidRDefault="007E5472" w:rsidP="007E5472">
      <w:pPr>
        <w:pStyle w:val="Paragraphestandard"/>
        <w:jc w:val="both"/>
        <w:rPr>
          <w:b/>
          <w:bCs/>
          <w:i/>
          <w:iCs/>
          <w:sz w:val="28"/>
          <w:szCs w:val="28"/>
          <w:u w:val="single"/>
        </w:rPr>
      </w:pPr>
      <w:r w:rsidRPr="007E5472">
        <w:rPr>
          <w:b/>
          <w:bCs/>
          <w:i/>
          <w:iCs/>
          <w:sz w:val="28"/>
          <w:szCs w:val="28"/>
          <w:u w:val="single"/>
        </w:rPr>
        <w:t xml:space="preserve">Le seul moyen d’atténuer l’augmentation des coûts est de réduire le volume </w:t>
      </w:r>
      <w:proofErr w:type="gramStart"/>
      <w:r w:rsidRPr="007E5472">
        <w:rPr>
          <w:b/>
          <w:bCs/>
          <w:i/>
          <w:iCs/>
          <w:sz w:val="28"/>
          <w:szCs w:val="28"/>
          <w:u w:val="single"/>
        </w:rPr>
        <w:t>des</w:t>
      </w:r>
      <w:proofErr w:type="gramEnd"/>
      <w:r w:rsidRPr="007E5472">
        <w:rPr>
          <w:b/>
          <w:bCs/>
          <w:i/>
          <w:iCs/>
          <w:sz w:val="28"/>
          <w:szCs w:val="28"/>
          <w:u w:val="single"/>
        </w:rPr>
        <w:t xml:space="preserve"> déchets non triés destinés à l’enfouissement. L’enjeu est collectif et concerne chacun d’entre nous.</w:t>
      </w:r>
    </w:p>
    <w:sectPr w:rsidR="007E5472" w:rsidRPr="007E54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23E1" w14:textId="77777777" w:rsidR="002E7DEA" w:rsidRDefault="002E7DEA" w:rsidP="00E04789">
      <w:r>
        <w:separator/>
      </w:r>
    </w:p>
  </w:endnote>
  <w:endnote w:type="continuationSeparator" w:id="0">
    <w:p w14:paraId="4A0B19FD" w14:textId="77777777" w:rsidR="002E7DEA" w:rsidRDefault="002E7DEA" w:rsidP="00E0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Pro">
    <w:panose1 w:val="020B0502020202020204"/>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BB22" w14:textId="77777777" w:rsidR="002E7DEA" w:rsidRDefault="002E7DEA" w:rsidP="00E04789">
      <w:r>
        <w:separator/>
      </w:r>
    </w:p>
  </w:footnote>
  <w:footnote w:type="continuationSeparator" w:id="0">
    <w:p w14:paraId="0FDB6A19" w14:textId="77777777" w:rsidR="002E7DEA" w:rsidRDefault="002E7DEA" w:rsidP="00E0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4472C4" w:themeColor="accent1"/>
        <w:spacing w:val="20"/>
        <w:sz w:val="20"/>
        <w:szCs w:val="16"/>
      </w:rPr>
      <w:alias w:val="Titre"/>
      <w:tag w:val=""/>
      <w:id w:val="-22099357"/>
      <w:placeholder>
        <w:docPart w:val="48D851DF7DB12746A3BF99EE7609635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4CD5214" w14:textId="14166F7E" w:rsidR="00E04789" w:rsidRPr="00E04789" w:rsidRDefault="00E04789" w:rsidP="00CA72B0">
        <w:pPr>
          <w:pStyle w:val="Sansinterligne"/>
          <w:spacing w:after="240" w:line="264" w:lineRule="auto"/>
          <w:rPr>
            <w:i/>
            <w:iCs/>
            <w:color w:val="4472C4" w:themeColor="accent1"/>
            <w:spacing w:val="20"/>
            <w:sz w:val="20"/>
            <w:szCs w:val="16"/>
          </w:rPr>
        </w:pPr>
        <w:r w:rsidRPr="00E04789">
          <w:rPr>
            <w:i/>
            <w:iCs/>
            <w:color w:val="4472C4" w:themeColor="accent1"/>
            <w:spacing w:val="20"/>
            <w:sz w:val="20"/>
            <w:szCs w:val="16"/>
          </w:rPr>
          <w:t>[Article</w:t>
        </w:r>
        <w:r w:rsidR="007E5472">
          <w:rPr>
            <w:i/>
            <w:iCs/>
            <w:color w:val="4472C4" w:themeColor="accent1"/>
            <w:spacing w:val="20"/>
            <w:sz w:val="20"/>
            <w:szCs w:val="16"/>
          </w:rPr>
          <w:t xml:space="preserve"> communication financière</w:t>
        </w:r>
        <w:r w:rsidRPr="00E04789">
          <w:rPr>
            <w:i/>
            <w:iCs/>
            <w:color w:val="4472C4" w:themeColor="accent1"/>
            <w:spacing w:val="20"/>
            <w:sz w:val="20"/>
            <w:szCs w:val="16"/>
          </w:rPr>
          <w:t xml:space="preserve"> – Espace communes]</w:t>
        </w:r>
      </w:p>
    </w:sdtContent>
  </w:sdt>
  <w:p w14:paraId="6072348A" w14:textId="77777777" w:rsidR="00E04789" w:rsidRDefault="00E047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D01"/>
    <w:multiLevelType w:val="multilevel"/>
    <w:tmpl w:val="AB6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31037"/>
    <w:multiLevelType w:val="hybridMultilevel"/>
    <w:tmpl w:val="379CA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AE6314"/>
    <w:multiLevelType w:val="hybridMultilevel"/>
    <w:tmpl w:val="EBF844EE"/>
    <w:lvl w:ilvl="0" w:tplc="9F6427B0">
      <w:numFmt w:val="bullet"/>
      <w:lvlText w:val=""/>
      <w:lvlJc w:val="left"/>
      <w:pPr>
        <w:ind w:left="360" w:hanging="360"/>
      </w:pPr>
      <w:rPr>
        <w:rFonts w:ascii="Wingdings" w:eastAsiaTheme="minorEastAsia" w:hAnsi="Wingdings" w:cs="Century Gothic Pro"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550439"/>
    <w:multiLevelType w:val="hybridMultilevel"/>
    <w:tmpl w:val="29540A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F7796B"/>
    <w:multiLevelType w:val="hybridMultilevel"/>
    <w:tmpl w:val="60A8764A"/>
    <w:lvl w:ilvl="0" w:tplc="529C83D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10C7E"/>
    <w:multiLevelType w:val="hybridMultilevel"/>
    <w:tmpl w:val="E4566286"/>
    <w:lvl w:ilvl="0" w:tplc="BD04CB7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C05B12"/>
    <w:multiLevelType w:val="hybridMultilevel"/>
    <w:tmpl w:val="379CA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89"/>
    <w:rsid w:val="00027897"/>
    <w:rsid w:val="001A03DD"/>
    <w:rsid w:val="002D4575"/>
    <w:rsid w:val="002E7DEA"/>
    <w:rsid w:val="00485211"/>
    <w:rsid w:val="005175DF"/>
    <w:rsid w:val="00541B0D"/>
    <w:rsid w:val="005E443B"/>
    <w:rsid w:val="007E5472"/>
    <w:rsid w:val="007E6F59"/>
    <w:rsid w:val="00827021"/>
    <w:rsid w:val="0086354D"/>
    <w:rsid w:val="009C776B"/>
    <w:rsid w:val="00A1412B"/>
    <w:rsid w:val="00CC15FC"/>
    <w:rsid w:val="00D34A43"/>
    <w:rsid w:val="00E04789"/>
    <w:rsid w:val="00E73067"/>
    <w:rsid w:val="00E84BE1"/>
    <w:rsid w:val="00E96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4E8E"/>
  <w15:chartTrackingRefBased/>
  <w15:docId w15:val="{FEE136D7-A367-2C41-B085-509F0F1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89"/>
  </w:style>
  <w:style w:type="paragraph" w:styleId="Titre1">
    <w:name w:val="heading 1"/>
    <w:basedOn w:val="Normal"/>
    <w:next w:val="Normal"/>
    <w:link w:val="Titre1Car"/>
    <w:uiPriority w:val="9"/>
    <w:qFormat/>
    <w:rsid w:val="00E04789"/>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Titre2">
    <w:name w:val="heading 2"/>
    <w:basedOn w:val="Normal"/>
    <w:next w:val="Normal"/>
    <w:link w:val="Titre2Car"/>
    <w:uiPriority w:val="9"/>
    <w:semiHidden/>
    <w:unhideWhenUsed/>
    <w:qFormat/>
    <w:rsid w:val="00E04789"/>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Titre3">
    <w:name w:val="heading 3"/>
    <w:basedOn w:val="Normal"/>
    <w:next w:val="Normal"/>
    <w:link w:val="Titre3Car"/>
    <w:uiPriority w:val="9"/>
    <w:semiHidden/>
    <w:unhideWhenUsed/>
    <w:qFormat/>
    <w:rsid w:val="00E04789"/>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Titre4">
    <w:name w:val="heading 4"/>
    <w:basedOn w:val="Normal"/>
    <w:next w:val="Normal"/>
    <w:link w:val="Titre4Car"/>
    <w:uiPriority w:val="9"/>
    <w:semiHidden/>
    <w:unhideWhenUsed/>
    <w:qFormat/>
    <w:rsid w:val="00E04789"/>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Titre5">
    <w:name w:val="heading 5"/>
    <w:basedOn w:val="Normal"/>
    <w:next w:val="Normal"/>
    <w:link w:val="Titre5Car"/>
    <w:uiPriority w:val="9"/>
    <w:semiHidden/>
    <w:unhideWhenUsed/>
    <w:qFormat/>
    <w:rsid w:val="00E04789"/>
    <w:pPr>
      <w:spacing w:before="200" w:after="80"/>
      <w:ind w:firstLine="0"/>
      <w:outlineLvl w:val="4"/>
    </w:pPr>
    <w:rPr>
      <w:rFonts w:asciiTheme="majorHAnsi" w:eastAsiaTheme="majorEastAsia" w:hAnsiTheme="majorHAnsi" w:cstheme="majorBidi"/>
      <w:color w:val="4472C4" w:themeColor="accent1"/>
    </w:rPr>
  </w:style>
  <w:style w:type="paragraph" w:styleId="Titre6">
    <w:name w:val="heading 6"/>
    <w:basedOn w:val="Normal"/>
    <w:next w:val="Normal"/>
    <w:link w:val="Titre6Car"/>
    <w:uiPriority w:val="9"/>
    <w:semiHidden/>
    <w:unhideWhenUsed/>
    <w:qFormat/>
    <w:rsid w:val="00E04789"/>
    <w:pPr>
      <w:spacing w:before="280" w:after="100"/>
      <w:ind w:firstLine="0"/>
      <w:outlineLvl w:val="5"/>
    </w:pPr>
    <w:rPr>
      <w:rFonts w:asciiTheme="majorHAnsi" w:eastAsiaTheme="majorEastAsia" w:hAnsiTheme="majorHAnsi" w:cstheme="majorBidi"/>
      <w:i/>
      <w:iCs/>
      <w:color w:val="4472C4" w:themeColor="accent1"/>
    </w:rPr>
  </w:style>
  <w:style w:type="paragraph" w:styleId="Titre7">
    <w:name w:val="heading 7"/>
    <w:basedOn w:val="Normal"/>
    <w:next w:val="Normal"/>
    <w:link w:val="Titre7Car"/>
    <w:uiPriority w:val="9"/>
    <w:semiHidden/>
    <w:unhideWhenUsed/>
    <w:qFormat/>
    <w:rsid w:val="00E0478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E0478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E0478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04789"/>
  </w:style>
  <w:style w:type="character" w:styleId="lev">
    <w:name w:val="Strong"/>
    <w:basedOn w:val="Policepardfaut"/>
    <w:uiPriority w:val="22"/>
    <w:qFormat/>
    <w:rsid w:val="00E04789"/>
    <w:rPr>
      <w:b/>
      <w:bCs/>
      <w:spacing w:val="0"/>
    </w:rPr>
  </w:style>
  <w:style w:type="paragraph" w:styleId="Paragraphedeliste">
    <w:name w:val="List Paragraph"/>
    <w:basedOn w:val="Normal"/>
    <w:uiPriority w:val="34"/>
    <w:qFormat/>
    <w:rsid w:val="00E04789"/>
    <w:pPr>
      <w:ind w:left="720"/>
      <w:contextualSpacing/>
    </w:pPr>
  </w:style>
  <w:style w:type="character" w:customStyle="1" w:styleId="Titre1Car">
    <w:name w:val="Titre 1 Car"/>
    <w:basedOn w:val="Policepardfaut"/>
    <w:link w:val="Titre1"/>
    <w:uiPriority w:val="9"/>
    <w:rsid w:val="00E04789"/>
    <w:rPr>
      <w:rFonts w:asciiTheme="majorHAnsi" w:eastAsiaTheme="majorEastAsia" w:hAnsiTheme="majorHAnsi" w:cstheme="majorBidi"/>
      <w:b/>
      <w:bCs/>
      <w:color w:val="2F5496" w:themeColor="accent1" w:themeShade="BF"/>
      <w:sz w:val="24"/>
      <w:szCs w:val="24"/>
    </w:rPr>
  </w:style>
  <w:style w:type="character" w:customStyle="1" w:styleId="Titre2Car">
    <w:name w:val="Titre 2 Car"/>
    <w:basedOn w:val="Policepardfaut"/>
    <w:link w:val="Titre2"/>
    <w:uiPriority w:val="9"/>
    <w:semiHidden/>
    <w:rsid w:val="00E04789"/>
    <w:rPr>
      <w:rFonts w:asciiTheme="majorHAnsi" w:eastAsiaTheme="majorEastAsia" w:hAnsiTheme="majorHAnsi" w:cstheme="majorBidi"/>
      <w:color w:val="2F5496" w:themeColor="accent1" w:themeShade="BF"/>
      <w:sz w:val="24"/>
      <w:szCs w:val="24"/>
    </w:rPr>
  </w:style>
  <w:style w:type="character" w:customStyle="1" w:styleId="Titre3Car">
    <w:name w:val="Titre 3 Car"/>
    <w:basedOn w:val="Policepardfaut"/>
    <w:link w:val="Titre3"/>
    <w:uiPriority w:val="9"/>
    <w:semiHidden/>
    <w:rsid w:val="00E04789"/>
    <w:rPr>
      <w:rFonts w:asciiTheme="majorHAnsi" w:eastAsiaTheme="majorEastAsia" w:hAnsiTheme="majorHAnsi" w:cstheme="majorBidi"/>
      <w:color w:val="4472C4" w:themeColor="accent1"/>
      <w:sz w:val="24"/>
      <w:szCs w:val="24"/>
    </w:rPr>
  </w:style>
  <w:style w:type="character" w:customStyle="1" w:styleId="Titre4Car">
    <w:name w:val="Titre 4 Car"/>
    <w:basedOn w:val="Policepardfaut"/>
    <w:link w:val="Titre4"/>
    <w:uiPriority w:val="9"/>
    <w:semiHidden/>
    <w:rsid w:val="00E04789"/>
    <w:rPr>
      <w:rFonts w:asciiTheme="majorHAnsi" w:eastAsiaTheme="majorEastAsia" w:hAnsiTheme="majorHAnsi" w:cstheme="majorBidi"/>
      <w:i/>
      <w:iCs/>
      <w:color w:val="4472C4" w:themeColor="accent1"/>
      <w:sz w:val="24"/>
      <w:szCs w:val="24"/>
    </w:rPr>
  </w:style>
  <w:style w:type="character" w:customStyle="1" w:styleId="Titre5Car">
    <w:name w:val="Titre 5 Car"/>
    <w:basedOn w:val="Policepardfaut"/>
    <w:link w:val="Titre5"/>
    <w:uiPriority w:val="9"/>
    <w:semiHidden/>
    <w:rsid w:val="00E04789"/>
    <w:rPr>
      <w:rFonts w:asciiTheme="majorHAnsi" w:eastAsiaTheme="majorEastAsia" w:hAnsiTheme="majorHAnsi" w:cstheme="majorBidi"/>
      <w:color w:val="4472C4" w:themeColor="accent1"/>
    </w:rPr>
  </w:style>
  <w:style w:type="character" w:customStyle="1" w:styleId="Titre6Car">
    <w:name w:val="Titre 6 Car"/>
    <w:basedOn w:val="Policepardfaut"/>
    <w:link w:val="Titre6"/>
    <w:uiPriority w:val="9"/>
    <w:semiHidden/>
    <w:rsid w:val="00E04789"/>
    <w:rPr>
      <w:rFonts w:asciiTheme="majorHAnsi" w:eastAsiaTheme="majorEastAsia" w:hAnsiTheme="majorHAnsi" w:cstheme="majorBidi"/>
      <w:i/>
      <w:iCs/>
      <w:color w:val="4472C4" w:themeColor="accent1"/>
    </w:rPr>
  </w:style>
  <w:style w:type="character" w:customStyle="1" w:styleId="Titre7Car">
    <w:name w:val="Titre 7 Car"/>
    <w:basedOn w:val="Policepardfaut"/>
    <w:link w:val="Titre7"/>
    <w:uiPriority w:val="9"/>
    <w:semiHidden/>
    <w:rsid w:val="00E04789"/>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E04789"/>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E04789"/>
    <w:rPr>
      <w:rFonts w:asciiTheme="majorHAnsi" w:eastAsiaTheme="majorEastAsia" w:hAnsiTheme="majorHAnsi" w:cstheme="majorBidi"/>
      <w:i/>
      <w:iCs/>
      <w:color w:val="A5A5A5" w:themeColor="accent3"/>
      <w:sz w:val="20"/>
      <w:szCs w:val="20"/>
    </w:rPr>
  </w:style>
  <w:style w:type="paragraph" w:styleId="Lgende">
    <w:name w:val="caption"/>
    <w:basedOn w:val="Normal"/>
    <w:next w:val="Normal"/>
    <w:uiPriority w:val="35"/>
    <w:semiHidden/>
    <w:unhideWhenUsed/>
    <w:qFormat/>
    <w:rsid w:val="00E04789"/>
    <w:rPr>
      <w:b/>
      <w:bCs/>
      <w:sz w:val="18"/>
      <w:szCs w:val="18"/>
    </w:rPr>
  </w:style>
  <w:style w:type="paragraph" w:styleId="Titre">
    <w:name w:val="Title"/>
    <w:basedOn w:val="Normal"/>
    <w:next w:val="Normal"/>
    <w:link w:val="TitreCar"/>
    <w:uiPriority w:val="10"/>
    <w:qFormat/>
    <w:rsid w:val="00E04789"/>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reCar">
    <w:name w:val="Titre Car"/>
    <w:basedOn w:val="Policepardfaut"/>
    <w:link w:val="Titre"/>
    <w:uiPriority w:val="10"/>
    <w:rsid w:val="00E04789"/>
    <w:rPr>
      <w:rFonts w:asciiTheme="majorHAnsi" w:eastAsiaTheme="majorEastAsia" w:hAnsiTheme="majorHAnsi" w:cstheme="majorBidi"/>
      <w:i/>
      <w:iCs/>
      <w:color w:val="1F3763" w:themeColor="accent1" w:themeShade="7F"/>
      <w:sz w:val="60"/>
      <w:szCs w:val="60"/>
    </w:rPr>
  </w:style>
  <w:style w:type="paragraph" w:styleId="Sous-titre">
    <w:name w:val="Subtitle"/>
    <w:basedOn w:val="Normal"/>
    <w:next w:val="Normal"/>
    <w:link w:val="Sous-titreCar"/>
    <w:uiPriority w:val="11"/>
    <w:qFormat/>
    <w:rsid w:val="00E04789"/>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E04789"/>
    <w:rPr>
      <w:i/>
      <w:iCs/>
      <w:sz w:val="24"/>
      <w:szCs w:val="24"/>
    </w:rPr>
  </w:style>
  <w:style w:type="character" w:styleId="Accentuation">
    <w:name w:val="Emphasis"/>
    <w:uiPriority w:val="20"/>
    <w:qFormat/>
    <w:rsid w:val="00E04789"/>
    <w:rPr>
      <w:b/>
      <w:bCs/>
      <w:i/>
      <w:iCs/>
      <w:color w:val="5A5A5A" w:themeColor="text1" w:themeTint="A5"/>
    </w:rPr>
  </w:style>
  <w:style w:type="paragraph" w:styleId="Sansinterligne">
    <w:name w:val="No Spacing"/>
    <w:basedOn w:val="Normal"/>
    <w:link w:val="SansinterligneCar"/>
    <w:uiPriority w:val="1"/>
    <w:qFormat/>
    <w:rsid w:val="00E04789"/>
    <w:pPr>
      <w:ind w:firstLine="0"/>
    </w:pPr>
  </w:style>
  <w:style w:type="character" w:customStyle="1" w:styleId="SansinterligneCar">
    <w:name w:val="Sans interligne Car"/>
    <w:basedOn w:val="Policepardfaut"/>
    <w:link w:val="Sansinterligne"/>
    <w:uiPriority w:val="1"/>
    <w:rsid w:val="00E04789"/>
  </w:style>
  <w:style w:type="paragraph" w:styleId="Citation">
    <w:name w:val="Quote"/>
    <w:basedOn w:val="Normal"/>
    <w:next w:val="Normal"/>
    <w:link w:val="CitationCar"/>
    <w:uiPriority w:val="29"/>
    <w:qFormat/>
    <w:rsid w:val="00E04789"/>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E04789"/>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E04789"/>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E04789"/>
    <w:rPr>
      <w:rFonts w:asciiTheme="majorHAnsi" w:eastAsiaTheme="majorEastAsia" w:hAnsiTheme="majorHAnsi" w:cstheme="majorBidi"/>
      <w:i/>
      <w:iCs/>
      <w:color w:val="FFFFFF" w:themeColor="background1"/>
      <w:sz w:val="24"/>
      <w:szCs w:val="24"/>
      <w:shd w:val="clear" w:color="auto" w:fill="4472C4" w:themeFill="accent1"/>
    </w:rPr>
  </w:style>
  <w:style w:type="character" w:styleId="Accentuationlgre">
    <w:name w:val="Subtle Emphasis"/>
    <w:uiPriority w:val="19"/>
    <w:qFormat/>
    <w:rsid w:val="00E04789"/>
    <w:rPr>
      <w:i/>
      <w:iCs/>
      <w:color w:val="5A5A5A" w:themeColor="text1" w:themeTint="A5"/>
    </w:rPr>
  </w:style>
  <w:style w:type="character" w:styleId="Accentuationintense">
    <w:name w:val="Intense Emphasis"/>
    <w:uiPriority w:val="21"/>
    <w:qFormat/>
    <w:rsid w:val="00E04789"/>
    <w:rPr>
      <w:b/>
      <w:bCs/>
      <w:i/>
      <w:iCs/>
      <w:color w:val="4472C4" w:themeColor="accent1"/>
      <w:sz w:val="22"/>
      <w:szCs w:val="22"/>
    </w:rPr>
  </w:style>
  <w:style w:type="character" w:styleId="Rfrencelgre">
    <w:name w:val="Subtle Reference"/>
    <w:uiPriority w:val="31"/>
    <w:qFormat/>
    <w:rsid w:val="00E04789"/>
    <w:rPr>
      <w:color w:val="auto"/>
      <w:u w:val="single" w:color="A5A5A5" w:themeColor="accent3"/>
    </w:rPr>
  </w:style>
  <w:style w:type="character" w:styleId="Rfrenceintense">
    <w:name w:val="Intense Reference"/>
    <w:basedOn w:val="Policepardfaut"/>
    <w:uiPriority w:val="32"/>
    <w:qFormat/>
    <w:rsid w:val="00E04789"/>
    <w:rPr>
      <w:b/>
      <w:bCs/>
      <w:color w:val="7B7B7B" w:themeColor="accent3" w:themeShade="BF"/>
      <w:u w:val="single" w:color="A5A5A5" w:themeColor="accent3"/>
    </w:rPr>
  </w:style>
  <w:style w:type="character" w:styleId="Titredulivre">
    <w:name w:val="Book Title"/>
    <w:basedOn w:val="Policepardfaut"/>
    <w:uiPriority w:val="33"/>
    <w:qFormat/>
    <w:rsid w:val="00E04789"/>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E04789"/>
    <w:pPr>
      <w:outlineLvl w:val="9"/>
    </w:pPr>
  </w:style>
  <w:style w:type="paragraph" w:styleId="En-tte">
    <w:name w:val="header"/>
    <w:basedOn w:val="Normal"/>
    <w:link w:val="En-tteCar"/>
    <w:uiPriority w:val="99"/>
    <w:unhideWhenUsed/>
    <w:rsid w:val="00E04789"/>
    <w:pPr>
      <w:tabs>
        <w:tab w:val="center" w:pos="4536"/>
        <w:tab w:val="right" w:pos="9072"/>
      </w:tabs>
    </w:pPr>
  </w:style>
  <w:style w:type="character" w:customStyle="1" w:styleId="En-tteCar">
    <w:name w:val="En-tête Car"/>
    <w:basedOn w:val="Policepardfaut"/>
    <w:link w:val="En-tte"/>
    <w:uiPriority w:val="99"/>
    <w:rsid w:val="00E04789"/>
  </w:style>
  <w:style w:type="paragraph" w:styleId="Pieddepage">
    <w:name w:val="footer"/>
    <w:basedOn w:val="Normal"/>
    <w:link w:val="PieddepageCar"/>
    <w:uiPriority w:val="99"/>
    <w:unhideWhenUsed/>
    <w:rsid w:val="00E04789"/>
    <w:pPr>
      <w:tabs>
        <w:tab w:val="center" w:pos="4536"/>
        <w:tab w:val="right" w:pos="9072"/>
      </w:tabs>
    </w:pPr>
  </w:style>
  <w:style w:type="character" w:customStyle="1" w:styleId="PieddepageCar">
    <w:name w:val="Pied de page Car"/>
    <w:basedOn w:val="Policepardfaut"/>
    <w:link w:val="Pieddepage"/>
    <w:uiPriority w:val="99"/>
    <w:rsid w:val="00E04789"/>
  </w:style>
  <w:style w:type="paragraph" w:styleId="NormalWeb">
    <w:name w:val="Normal (Web)"/>
    <w:basedOn w:val="Normal"/>
    <w:uiPriority w:val="99"/>
    <w:semiHidden/>
    <w:unhideWhenUsed/>
    <w:rsid w:val="009C776B"/>
    <w:pPr>
      <w:spacing w:before="100" w:beforeAutospacing="1" w:after="100" w:afterAutospacing="1"/>
      <w:ind w:firstLine="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96706"/>
    <w:rPr>
      <w:color w:val="0000FF"/>
      <w:u w:val="single"/>
    </w:rPr>
  </w:style>
  <w:style w:type="character" w:styleId="Mentionnonrsolue">
    <w:name w:val="Unresolved Mention"/>
    <w:basedOn w:val="Policepardfaut"/>
    <w:uiPriority w:val="99"/>
    <w:semiHidden/>
    <w:unhideWhenUsed/>
    <w:rsid w:val="005E443B"/>
    <w:rPr>
      <w:color w:val="605E5C"/>
      <w:shd w:val="clear" w:color="auto" w:fill="E1DFDD"/>
    </w:rPr>
  </w:style>
  <w:style w:type="paragraph" w:customStyle="1" w:styleId="Paragraphestandard">
    <w:name w:val="[Paragraphe standard]"/>
    <w:basedOn w:val="Normal"/>
    <w:uiPriority w:val="99"/>
    <w:rsid w:val="007E5472"/>
    <w:pPr>
      <w:autoSpaceDE w:val="0"/>
      <w:autoSpaceDN w:val="0"/>
      <w:adjustRightInd w:val="0"/>
      <w:spacing w:line="288" w:lineRule="auto"/>
      <w:ind w:firstLine="0"/>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800">
      <w:bodyDiv w:val="1"/>
      <w:marLeft w:val="0"/>
      <w:marRight w:val="0"/>
      <w:marTop w:val="0"/>
      <w:marBottom w:val="0"/>
      <w:divBdr>
        <w:top w:val="none" w:sz="0" w:space="0" w:color="auto"/>
        <w:left w:val="none" w:sz="0" w:space="0" w:color="auto"/>
        <w:bottom w:val="none" w:sz="0" w:space="0" w:color="auto"/>
        <w:right w:val="none" w:sz="0" w:space="0" w:color="auto"/>
      </w:divBdr>
      <w:divsChild>
        <w:div w:id="2074742141">
          <w:marLeft w:val="0"/>
          <w:marRight w:val="0"/>
          <w:marTop w:val="0"/>
          <w:marBottom w:val="0"/>
          <w:divBdr>
            <w:top w:val="none" w:sz="0" w:space="0" w:color="auto"/>
            <w:left w:val="none" w:sz="0" w:space="0" w:color="auto"/>
            <w:bottom w:val="none" w:sz="0" w:space="0" w:color="auto"/>
            <w:right w:val="none" w:sz="0" w:space="0" w:color="auto"/>
          </w:divBdr>
        </w:div>
        <w:div w:id="98330295">
          <w:marLeft w:val="0"/>
          <w:marRight w:val="0"/>
          <w:marTop w:val="0"/>
          <w:marBottom w:val="0"/>
          <w:divBdr>
            <w:top w:val="none" w:sz="0" w:space="0" w:color="auto"/>
            <w:left w:val="none" w:sz="0" w:space="0" w:color="auto"/>
            <w:bottom w:val="none" w:sz="0" w:space="0" w:color="auto"/>
            <w:right w:val="none" w:sz="0" w:space="0" w:color="auto"/>
          </w:divBdr>
        </w:div>
        <w:div w:id="513107391">
          <w:marLeft w:val="0"/>
          <w:marRight w:val="0"/>
          <w:marTop w:val="0"/>
          <w:marBottom w:val="0"/>
          <w:divBdr>
            <w:top w:val="none" w:sz="0" w:space="0" w:color="auto"/>
            <w:left w:val="none" w:sz="0" w:space="0" w:color="auto"/>
            <w:bottom w:val="none" w:sz="0" w:space="0" w:color="auto"/>
            <w:right w:val="none" w:sz="0" w:space="0" w:color="auto"/>
          </w:divBdr>
        </w:div>
        <w:div w:id="128868461">
          <w:marLeft w:val="0"/>
          <w:marRight w:val="0"/>
          <w:marTop w:val="0"/>
          <w:marBottom w:val="0"/>
          <w:divBdr>
            <w:top w:val="none" w:sz="0" w:space="0" w:color="auto"/>
            <w:left w:val="none" w:sz="0" w:space="0" w:color="auto"/>
            <w:bottom w:val="none" w:sz="0" w:space="0" w:color="auto"/>
            <w:right w:val="none" w:sz="0" w:space="0" w:color="auto"/>
          </w:divBdr>
        </w:div>
        <w:div w:id="1774352896">
          <w:marLeft w:val="0"/>
          <w:marRight w:val="0"/>
          <w:marTop w:val="0"/>
          <w:marBottom w:val="0"/>
          <w:divBdr>
            <w:top w:val="none" w:sz="0" w:space="0" w:color="auto"/>
            <w:left w:val="none" w:sz="0" w:space="0" w:color="auto"/>
            <w:bottom w:val="none" w:sz="0" w:space="0" w:color="auto"/>
            <w:right w:val="none" w:sz="0" w:space="0" w:color="auto"/>
          </w:divBdr>
        </w:div>
      </w:divsChild>
    </w:div>
    <w:div w:id="125008169">
      <w:bodyDiv w:val="1"/>
      <w:marLeft w:val="0"/>
      <w:marRight w:val="0"/>
      <w:marTop w:val="0"/>
      <w:marBottom w:val="0"/>
      <w:divBdr>
        <w:top w:val="none" w:sz="0" w:space="0" w:color="auto"/>
        <w:left w:val="none" w:sz="0" w:space="0" w:color="auto"/>
        <w:bottom w:val="none" w:sz="0" w:space="0" w:color="auto"/>
        <w:right w:val="none" w:sz="0" w:space="0" w:color="auto"/>
      </w:divBdr>
    </w:div>
    <w:div w:id="196159840">
      <w:bodyDiv w:val="1"/>
      <w:marLeft w:val="0"/>
      <w:marRight w:val="0"/>
      <w:marTop w:val="0"/>
      <w:marBottom w:val="0"/>
      <w:divBdr>
        <w:top w:val="none" w:sz="0" w:space="0" w:color="auto"/>
        <w:left w:val="none" w:sz="0" w:space="0" w:color="auto"/>
        <w:bottom w:val="none" w:sz="0" w:space="0" w:color="auto"/>
        <w:right w:val="none" w:sz="0" w:space="0" w:color="auto"/>
      </w:divBdr>
    </w:div>
    <w:div w:id="330379595">
      <w:bodyDiv w:val="1"/>
      <w:marLeft w:val="0"/>
      <w:marRight w:val="0"/>
      <w:marTop w:val="0"/>
      <w:marBottom w:val="0"/>
      <w:divBdr>
        <w:top w:val="none" w:sz="0" w:space="0" w:color="auto"/>
        <w:left w:val="none" w:sz="0" w:space="0" w:color="auto"/>
        <w:bottom w:val="none" w:sz="0" w:space="0" w:color="auto"/>
        <w:right w:val="none" w:sz="0" w:space="0" w:color="auto"/>
      </w:divBdr>
      <w:divsChild>
        <w:div w:id="599988246">
          <w:marLeft w:val="0"/>
          <w:marRight w:val="0"/>
          <w:marTop w:val="0"/>
          <w:marBottom w:val="0"/>
          <w:divBdr>
            <w:top w:val="none" w:sz="0" w:space="0" w:color="auto"/>
            <w:left w:val="none" w:sz="0" w:space="0" w:color="auto"/>
            <w:bottom w:val="none" w:sz="0" w:space="0" w:color="auto"/>
            <w:right w:val="none" w:sz="0" w:space="0" w:color="auto"/>
          </w:divBdr>
          <w:divsChild>
            <w:div w:id="1850825155">
              <w:marLeft w:val="0"/>
              <w:marRight w:val="0"/>
              <w:marTop w:val="0"/>
              <w:marBottom w:val="0"/>
              <w:divBdr>
                <w:top w:val="none" w:sz="0" w:space="0" w:color="auto"/>
                <w:left w:val="none" w:sz="0" w:space="0" w:color="auto"/>
                <w:bottom w:val="none" w:sz="0" w:space="0" w:color="auto"/>
                <w:right w:val="none" w:sz="0" w:space="0" w:color="auto"/>
              </w:divBdr>
              <w:divsChild>
                <w:div w:id="1878666112">
                  <w:marLeft w:val="0"/>
                  <w:marRight w:val="0"/>
                  <w:marTop w:val="0"/>
                  <w:marBottom w:val="0"/>
                  <w:divBdr>
                    <w:top w:val="none" w:sz="0" w:space="0" w:color="auto"/>
                    <w:left w:val="none" w:sz="0" w:space="0" w:color="auto"/>
                    <w:bottom w:val="none" w:sz="0" w:space="0" w:color="auto"/>
                    <w:right w:val="none" w:sz="0" w:space="0" w:color="auto"/>
                  </w:divBdr>
                  <w:divsChild>
                    <w:div w:id="1507131842">
                      <w:marLeft w:val="0"/>
                      <w:marRight w:val="0"/>
                      <w:marTop w:val="0"/>
                      <w:marBottom w:val="0"/>
                      <w:divBdr>
                        <w:top w:val="none" w:sz="0" w:space="0" w:color="auto"/>
                        <w:left w:val="none" w:sz="0" w:space="0" w:color="auto"/>
                        <w:bottom w:val="none" w:sz="0" w:space="0" w:color="auto"/>
                        <w:right w:val="none" w:sz="0" w:space="0" w:color="auto"/>
                      </w:divBdr>
                      <w:divsChild>
                        <w:div w:id="1041635519">
                          <w:marLeft w:val="0"/>
                          <w:marRight w:val="0"/>
                          <w:marTop w:val="0"/>
                          <w:marBottom w:val="0"/>
                          <w:divBdr>
                            <w:top w:val="none" w:sz="0" w:space="0" w:color="auto"/>
                            <w:left w:val="none" w:sz="0" w:space="0" w:color="auto"/>
                            <w:bottom w:val="none" w:sz="0" w:space="0" w:color="auto"/>
                            <w:right w:val="none" w:sz="0" w:space="0" w:color="auto"/>
                          </w:divBdr>
                          <w:divsChild>
                            <w:div w:id="1419524745">
                              <w:marLeft w:val="0"/>
                              <w:marRight w:val="0"/>
                              <w:marTop w:val="0"/>
                              <w:marBottom w:val="300"/>
                              <w:divBdr>
                                <w:top w:val="none" w:sz="0" w:space="0" w:color="auto"/>
                                <w:left w:val="none" w:sz="0" w:space="0" w:color="auto"/>
                                <w:bottom w:val="none" w:sz="0" w:space="0" w:color="auto"/>
                                <w:right w:val="none" w:sz="0" w:space="0" w:color="auto"/>
                              </w:divBdr>
                              <w:divsChild>
                                <w:div w:id="1179929904">
                                  <w:marLeft w:val="0"/>
                                  <w:marRight w:val="0"/>
                                  <w:marTop w:val="0"/>
                                  <w:marBottom w:val="0"/>
                                  <w:divBdr>
                                    <w:top w:val="none" w:sz="0" w:space="0" w:color="auto"/>
                                    <w:left w:val="none" w:sz="0" w:space="0" w:color="auto"/>
                                    <w:bottom w:val="none" w:sz="0" w:space="0" w:color="auto"/>
                                    <w:right w:val="none" w:sz="0" w:space="0" w:color="auto"/>
                                  </w:divBdr>
                                </w:div>
                              </w:divsChild>
                            </w:div>
                            <w:div w:id="1853030915">
                              <w:marLeft w:val="0"/>
                              <w:marRight w:val="0"/>
                              <w:marTop w:val="0"/>
                              <w:marBottom w:val="300"/>
                              <w:divBdr>
                                <w:top w:val="none" w:sz="0" w:space="0" w:color="auto"/>
                                <w:left w:val="none" w:sz="0" w:space="0" w:color="auto"/>
                                <w:bottom w:val="none" w:sz="0" w:space="0" w:color="auto"/>
                                <w:right w:val="none" w:sz="0" w:space="0" w:color="auto"/>
                              </w:divBdr>
                              <w:divsChild>
                                <w:div w:id="379672031">
                                  <w:marLeft w:val="0"/>
                                  <w:marRight w:val="0"/>
                                  <w:marTop w:val="0"/>
                                  <w:marBottom w:val="0"/>
                                  <w:divBdr>
                                    <w:top w:val="none" w:sz="0" w:space="0" w:color="auto"/>
                                    <w:left w:val="none" w:sz="0" w:space="0" w:color="auto"/>
                                    <w:bottom w:val="none" w:sz="0" w:space="0" w:color="auto"/>
                                    <w:right w:val="none" w:sz="0" w:space="0" w:color="auto"/>
                                  </w:divBdr>
                                  <w:divsChild>
                                    <w:div w:id="734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289944">
          <w:marLeft w:val="0"/>
          <w:marRight w:val="0"/>
          <w:marTop w:val="0"/>
          <w:marBottom w:val="0"/>
          <w:divBdr>
            <w:top w:val="none" w:sz="0" w:space="0" w:color="auto"/>
            <w:left w:val="none" w:sz="0" w:space="0" w:color="auto"/>
            <w:bottom w:val="none" w:sz="0" w:space="0" w:color="auto"/>
            <w:right w:val="none" w:sz="0" w:space="0" w:color="auto"/>
          </w:divBdr>
          <w:divsChild>
            <w:div w:id="1156412275">
              <w:marLeft w:val="0"/>
              <w:marRight w:val="0"/>
              <w:marTop w:val="0"/>
              <w:marBottom w:val="0"/>
              <w:divBdr>
                <w:top w:val="none" w:sz="0" w:space="0" w:color="auto"/>
                <w:left w:val="none" w:sz="0" w:space="0" w:color="auto"/>
                <w:bottom w:val="none" w:sz="0" w:space="0" w:color="auto"/>
                <w:right w:val="none" w:sz="0" w:space="0" w:color="auto"/>
              </w:divBdr>
              <w:divsChild>
                <w:div w:id="1026368453">
                  <w:marLeft w:val="0"/>
                  <w:marRight w:val="0"/>
                  <w:marTop w:val="0"/>
                  <w:marBottom w:val="0"/>
                  <w:divBdr>
                    <w:top w:val="none" w:sz="0" w:space="0" w:color="auto"/>
                    <w:left w:val="none" w:sz="0" w:space="0" w:color="auto"/>
                    <w:bottom w:val="none" w:sz="0" w:space="0" w:color="auto"/>
                    <w:right w:val="none" w:sz="0" w:space="0" w:color="auto"/>
                  </w:divBdr>
                  <w:divsChild>
                    <w:div w:id="178856720">
                      <w:marLeft w:val="0"/>
                      <w:marRight w:val="0"/>
                      <w:marTop w:val="0"/>
                      <w:marBottom w:val="0"/>
                      <w:divBdr>
                        <w:top w:val="none" w:sz="0" w:space="0" w:color="auto"/>
                        <w:left w:val="none" w:sz="0" w:space="0" w:color="auto"/>
                        <w:bottom w:val="none" w:sz="0" w:space="0" w:color="auto"/>
                        <w:right w:val="none" w:sz="0" w:space="0" w:color="auto"/>
                      </w:divBdr>
                      <w:divsChild>
                        <w:div w:id="138347344">
                          <w:marLeft w:val="0"/>
                          <w:marRight w:val="0"/>
                          <w:marTop w:val="0"/>
                          <w:marBottom w:val="0"/>
                          <w:divBdr>
                            <w:top w:val="none" w:sz="0" w:space="0" w:color="auto"/>
                            <w:left w:val="none" w:sz="0" w:space="0" w:color="auto"/>
                            <w:bottom w:val="none" w:sz="0" w:space="0" w:color="auto"/>
                            <w:right w:val="none" w:sz="0" w:space="0" w:color="auto"/>
                          </w:divBdr>
                          <w:divsChild>
                            <w:div w:id="1675452803">
                              <w:marLeft w:val="0"/>
                              <w:marRight w:val="0"/>
                              <w:marTop w:val="0"/>
                              <w:marBottom w:val="300"/>
                              <w:divBdr>
                                <w:top w:val="none" w:sz="0" w:space="0" w:color="auto"/>
                                <w:left w:val="none" w:sz="0" w:space="0" w:color="auto"/>
                                <w:bottom w:val="none" w:sz="0" w:space="0" w:color="auto"/>
                                <w:right w:val="none" w:sz="0" w:space="0" w:color="auto"/>
                              </w:divBdr>
                              <w:divsChild>
                                <w:div w:id="1423061515">
                                  <w:marLeft w:val="0"/>
                                  <w:marRight w:val="0"/>
                                  <w:marTop w:val="0"/>
                                  <w:marBottom w:val="0"/>
                                  <w:divBdr>
                                    <w:top w:val="none" w:sz="0" w:space="0" w:color="auto"/>
                                    <w:left w:val="none" w:sz="0" w:space="0" w:color="auto"/>
                                    <w:bottom w:val="none" w:sz="0" w:space="0" w:color="auto"/>
                                    <w:right w:val="none" w:sz="0" w:space="0" w:color="auto"/>
                                  </w:divBdr>
                                  <w:divsChild>
                                    <w:div w:id="7069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50701">
                  <w:marLeft w:val="0"/>
                  <w:marRight w:val="0"/>
                  <w:marTop w:val="0"/>
                  <w:marBottom w:val="0"/>
                  <w:divBdr>
                    <w:top w:val="none" w:sz="0" w:space="0" w:color="auto"/>
                    <w:left w:val="none" w:sz="0" w:space="0" w:color="auto"/>
                    <w:bottom w:val="none" w:sz="0" w:space="0" w:color="auto"/>
                    <w:right w:val="none" w:sz="0" w:space="0" w:color="auto"/>
                  </w:divBdr>
                  <w:divsChild>
                    <w:div w:id="739642518">
                      <w:marLeft w:val="0"/>
                      <w:marRight w:val="0"/>
                      <w:marTop w:val="0"/>
                      <w:marBottom w:val="0"/>
                      <w:divBdr>
                        <w:top w:val="none" w:sz="0" w:space="0" w:color="auto"/>
                        <w:left w:val="none" w:sz="0" w:space="0" w:color="auto"/>
                        <w:bottom w:val="none" w:sz="0" w:space="0" w:color="auto"/>
                        <w:right w:val="none" w:sz="0" w:space="0" w:color="auto"/>
                      </w:divBdr>
                      <w:divsChild>
                        <w:div w:id="1426413298">
                          <w:marLeft w:val="0"/>
                          <w:marRight w:val="0"/>
                          <w:marTop w:val="0"/>
                          <w:marBottom w:val="0"/>
                          <w:divBdr>
                            <w:top w:val="none" w:sz="0" w:space="0" w:color="auto"/>
                            <w:left w:val="none" w:sz="0" w:space="0" w:color="auto"/>
                            <w:bottom w:val="none" w:sz="0" w:space="0" w:color="auto"/>
                            <w:right w:val="none" w:sz="0" w:space="0" w:color="auto"/>
                          </w:divBdr>
                          <w:divsChild>
                            <w:div w:id="670570019">
                              <w:marLeft w:val="0"/>
                              <w:marRight w:val="0"/>
                              <w:marTop w:val="0"/>
                              <w:marBottom w:val="0"/>
                              <w:divBdr>
                                <w:top w:val="none" w:sz="0" w:space="0" w:color="auto"/>
                                <w:left w:val="none" w:sz="0" w:space="0" w:color="auto"/>
                                <w:bottom w:val="none" w:sz="0" w:space="0" w:color="auto"/>
                                <w:right w:val="none" w:sz="0" w:space="0" w:color="auto"/>
                              </w:divBdr>
                              <w:divsChild>
                                <w:div w:id="15654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5903">
          <w:marLeft w:val="0"/>
          <w:marRight w:val="0"/>
          <w:marTop w:val="0"/>
          <w:marBottom w:val="0"/>
          <w:divBdr>
            <w:top w:val="none" w:sz="0" w:space="0" w:color="auto"/>
            <w:left w:val="none" w:sz="0" w:space="0" w:color="auto"/>
            <w:bottom w:val="none" w:sz="0" w:space="0" w:color="auto"/>
            <w:right w:val="none" w:sz="0" w:space="0" w:color="auto"/>
          </w:divBdr>
          <w:divsChild>
            <w:div w:id="568426366">
              <w:marLeft w:val="0"/>
              <w:marRight w:val="0"/>
              <w:marTop w:val="0"/>
              <w:marBottom w:val="0"/>
              <w:divBdr>
                <w:top w:val="none" w:sz="0" w:space="0" w:color="auto"/>
                <w:left w:val="none" w:sz="0" w:space="0" w:color="auto"/>
                <w:bottom w:val="none" w:sz="0" w:space="0" w:color="auto"/>
                <w:right w:val="none" w:sz="0" w:space="0" w:color="auto"/>
              </w:divBdr>
              <w:divsChild>
                <w:div w:id="1657110101">
                  <w:marLeft w:val="0"/>
                  <w:marRight w:val="0"/>
                  <w:marTop w:val="0"/>
                  <w:marBottom w:val="0"/>
                  <w:divBdr>
                    <w:top w:val="none" w:sz="0" w:space="0" w:color="auto"/>
                    <w:left w:val="none" w:sz="0" w:space="0" w:color="auto"/>
                    <w:bottom w:val="none" w:sz="0" w:space="0" w:color="auto"/>
                    <w:right w:val="none" w:sz="0" w:space="0" w:color="auto"/>
                  </w:divBdr>
                  <w:divsChild>
                    <w:div w:id="18162306">
                      <w:marLeft w:val="0"/>
                      <w:marRight w:val="0"/>
                      <w:marTop w:val="0"/>
                      <w:marBottom w:val="0"/>
                      <w:divBdr>
                        <w:top w:val="none" w:sz="0" w:space="0" w:color="auto"/>
                        <w:left w:val="none" w:sz="0" w:space="0" w:color="auto"/>
                        <w:bottom w:val="none" w:sz="0" w:space="0" w:color="auto"/>
                        <w:right w:val="none" w:sz="0" w:space="0" w:color="auto"/>
                      </w:divBdr>
                      <w:divsChild>
                        <w:div w:id="1834641856">
                          <w:marLeft w:val="0"/>
                          <w:marRight w:val="0"/>
                          <w:marTop w:val="0"/>
                          <w:marBottom w:val="0"/>
                          <w:divBdr>
                            <w:top w:val="none" w:sz="0" w:space="0" w:color="auto"/>
                            <w:left w:val="none" w:sz="0" w:space="0" w:color="auto"/>
                            <w:bottom w:val="none" w:sz="0" w:space="0" w:color="auto"/>
                            <w:right w:val="none" w:sz="0" w:space="0" w:color="auto"/>
                          </w:divBdr>
                          <w:divsChild>
                            <w:div w:id="515190723">
                              <w:marLeft w:val="0"/>
                              <w:marRight w:val="0"/>
                              <w:marTop w:val="0"/>
                              <w:marBottom w:val="300"/>
                              <w:divBdr>
                                <w:top w:val="none" w:sz="0" w:space="0" w:color="auto"/>
                                <w:left w:val="none" w:sz="0" w:space="0" w:color="auto"/>
                                <w:bottom w:val="none" w:sz="0" w:space="0" w:color="auto"/>
                                <w:right w:val="none" w:sz="0" w:space="0" w:color="auto"/>
                              </w:divBdr>
                              <w:divsChild>
                                <w:div w:id="14046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01233">
      <w:bodyDiv w:val="1"/>
      <w:marLeft w:val="0"/>
      <w:marRight w:val="0"/>
      <w:marTop w:val="0"/>
      <w:marBottom w:val="0"/>
      <w:divBdr>
        <w:top w:val="none" w:sz="0" w:space="0" w:color="auto"/>
        <w:left w:val="none" w:sz="0" w:space="0" w:color="auto"/>
        <w:bottom w:val="none" w:sz="0" w:space="0" w:color="auto"/>
        <w:right w:val="none" w:sz="0" w:space="0" w:color="auto"/>
      </w:divBdr>
    </w:div>
    <w:div w:id="1296792415">
      <w:bodyDiv w:val="1"/>
      <w:marLeft w:val="0"/>
      <w:marRight w:val="0"/>
      <w:marTop w:val="0"/>
      <w:marBottom w:val="0"/>
      <w:divBdr>
        <w:top w:val="none" w:sz="0" w:space="0" w:color="auto"/>
        <w:left w:val="none" w:sz="0" w:space="0" w:color="auto"/>
        <w:bottom w:val="none" w:sz="0" w:space="0" w:color="auto"/>
        <w:right w:val="none" w:sz="0" w:space="0" w:color="auto"/>
      </w:divBdr>
    </w:div>
    <w:div w:id="1400205411">
      <w:bodyDiv w:val="1"/>
      <w:marLeft w:val="0"/>
      <w:marRight w:val="0"/>
      <w:marTop w:val="0"/>
      <w:marBottom w:val="0"/>
      <w:divBdr>
        <w:top w:val="none" w:sz="0" w:space="0" w:color="auto"/>
        <w:left w:val="none" w:sz="0" w:space="0" w:color="auto"/>
        <w:bottom w:val="none" w:sz="0" w:space="0" w:color="auto"/>
        <w:right w:val="none" w:sz="0" w:space="0" w:color="auto"/>
      </w:divBdr>
    </w:div>
    <w:div w:id="1546480420">
      <w:bodyDiv w:val="1"/>
      <w:marLeft w:val="0"/>
      <w:marRight w:val="0"/>
      <w:marTop w:val="0"/>
      <w:marBottom w:val="0"/>
      <w:divBdr>
        <w:top w:val="none" w:sz="0" w:space="0" w:color="auto"/>
        <w:left w:val="none" w:sz="0" w:space="0" w:color="auto"/>
        <w:bottom w:val="none" w:sz="0" w:space="0" w:color="auto"/>
        <w:right w:val="none" w:sz="0" w:space="0" w:color="auto"/>
      </w:divBdr>
    </w:div>
    <w:div w:id="1894387205">
      <w:bodyDiv w:val="1"/>
      <w:marLeft w:val="0"/>
      <w:marRight w:val="0"/>
      <w:marTop w:val="0"/>
      <w:marBottom w:val="0"/>
      <w:divBdr>
        <w:top w:val="none" w:sz="0" w:space="0" w:color="auto"/>
        <w:left w:val="none" w:sz="0" w:space="0" w:color="auto"/>
        <w:bottom w:val="none" w:sz="0" w:space="0" w:color="auto"/>
        <w:right w:val="none" w:sz="0" w:space="0" w:color="auto"/>
      </w:divBdr>
      <w:divsChild>
        <w:div w:id="1569072005">
          <w:marLeft w:val="0"/>
          <w:marRight w:val="0"/>
          <w:marTop w:val="0"/>
          <w:marBottom w:val="0"/>
          <w:divBdr>
            <w:top w:val="none" w:sz="0" w:space="0" w:color="auto"/>
            <w:left w:val="none" w:sz="0" w:space="0" w:color="auto"/>
            <w:bottom w:val="none" w:sz="0" w:space="0" w:color="auto"/>
            <w:right w:val="none" w:sz="0" w:space="0" w:color="auto"/>
          </w:divBdr>
        </w:div>
        <w:div w:id="938292381">
          <w:marLeft w:val="0"/>
          <w:marRight w:val="0"/>
          <w:marTop w:val="0"/>
          <w:marBottom w:val="0"/>
          <w:divBdr>
            <w:top w:val="none" w:sz="0" w:space="0" w:color="auto"/>
            <w:left w:val="none" w:sz="0" w:space="0" w:color="auto"/>
            <w:bottom w:val="none" w:sz="0" w:space="0" w:color="auto"/>
            <w:right w:val="none" w:sz="0" w:space="0" w:color="auto"/>
          </w:divBdr>
        </w:div>
        <w:div w:id="213469940">
          <w:marLeft w:val="0"/>
          <w:marRight w:val="0"/>
          <w:marTop w:val="0"/>
          <w:marBottom w:val="0"/>
          <w:divBdr>
            <w:top w:val="none" w:sz="0" w:space="0" w:color="auto"/>
            <w:left w:val="none" w:sz="0" w:space="0" w:color="auto"/>
            <w:bottom w:val="none" w:sz="0" w:space="0" w:color="auto"/>
            <w:right w:val="none" w:sz="0" w:space="0" w:color="auto"/>
          </w:divBdr>
        </w:div>
        <w:div w:id="596986291">
          <w:marLeft w:val="0"/>
          <w:marRight w:val="0"/>
          <w:marTop w:val="0"/>
          <w:marBottom w:val="0"/>
          <w:divBdr>
            <w:top w:val="none" w:sz="0" w:space="0" w:color="auto"/>
            <w:left w:val="none" w:sz="0" w:space="0" w:color="auto"/>
            <w:bottom w:val="none" w:sz="0" w:space="0" w:color="auto"/>
            <w:right w:val="none" w:sz="0" w:space="0" w:color="auto"/>
          </w:divBdr>
        </w:div>
        <w:div w:id="1874003384">
          <w:marLeft w:val="0"/>
          <w:marRight w:val="0"/>
          <w:marTop w:val="0"/>
          <w:marBottom w:val="0"/>
          <w:divBdr>
            <w:top w:val="none" w:sz="0" w:space="0" w:color="auto"/>
            <w:left w:val="none" w:sz="0" w:space="0" w:color="auto"/>
            <w:bottom w:val="none" w:sz="0" w:space="0" w:color="auto"/>
            <w:right w:val="none" w:sz="0" w:space="0" w:color="auto"/>
          </w:divBdr>
        </w:div>
      </w:divsChild>
    </w:div>
    <w:div w:id="19972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851DF7DB12746A3BF99EE76096356"/>
        <w:category>
          <w:name w:val="Général"/>
          <w:gallery w:val="placeholder"/>
        </w:category>
        <w:types>
          <w:type w:val="bbPlcHdr"/>
        </w:types>
        <w:behaviors>
          <w:behavior w:val="content"/>
        </w:behaviors>
        <w:guid w:val="{6312712C-A5C9-EE4D-91D4-AB10A63B6FB8}"/>
      </w:docPartPr>
      <w:docPartBody>
        <w:p w:rsidR="008F375D" w:rsidRDefault="00992AE7" w:rsidP="00992AE7">
          <w:pPr>
            <w:pStyle w:val="48D851DF7DB12746A3BF99EE76096356"/>
          </w:pPr>
          <w:r w:rsidRPr="00CA72B0">
            <w:rPr>
              <w:color w:val="4472C4" w:themeColor="accent1"/>
              <w:spacing w:val="20"/>
              <w:sz w:val="2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Pro">
    <w:panose1 w:val="020B0502020202020204"/>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E7"/>
    <w:rsid w:val="002C4BEF"/>
    <w:rsid w:val="00671C18"/>
    <w:rsid w:val="008F375D"/>
    <w:rsid w:val="00992AE7"/>
    <w:rsid w:val="00D81A51"/>
    <w:rsid w:val="00DA625A"/>
    <w:rsid w:val="00DF45A4"/>
    <w:rsid w:val="00F07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D851DF7DB12746A3BF99EE76096356">
    <w:name w:val="48D851DF7DB12746A3BF99EE76096356"/>
    <w:rsid w:val="00992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CC6E-0821-3F47-B411-9D5D8ED4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[Article Tri des emballages – Espace communes]</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communication financière – Espace communes]</dc:title>
  <dc:subject/>
  <dc:creator>Sived 83</dc:creator>
  <cp:keywords/>
  <dc:description/>
  <cp:lastModifiedBy>Sived 83</cp:lastModifiedBy>
  <cp:revision>2</cp:revision>
  <dcterms:created xsi:type="dcterms:W3CDTF">2021-10-05T13:15:00Z</dcterms:created>
  <dcterms:modified xsi:type="dcterms:W3CDTF">2021-10-05T13:15:00Z</dcterms:modified>
</cp:coreProperties>
</file>